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16" w:rsidRDefault="003C651E" w:rsidP="0063310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-49639</wp:posOffset>
            </wp:positionH>
            <wp:positionV relativeFrom="paragraph">
              <wp:posOffset>-220301</wp:posOffset>
            </wp:positionV>
            <wp:extent cx="718908" cy="718908"/>
            <wp:effectExtent l="0" t="0" r="508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siyahTurk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08" cy="71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3A2" w:rsidRPr="00CE78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br/>
        <w:t>ESKİŞEHİR OSMANGAZİ ÜNİVERSİTESİ REKTÖRLÜĞÜ</w:t>
      </w:r>
      <w:r w:rsidR="00AF63A2" w:rsidRPr="00CE78C9">
        <w:rPr>
          <w:b/>
          <w:sz w:val="24"/>
          <w:szCs w:val="24"/>
        </w:rPr>
        <w:br/>
        <w:t>DERSTEN ÇEKİLME FORMU</w:t>
      </w:r>
    </w:p>
    <w:p w:rsidR="00FC229D" w:rsidRDefault="00FC229D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………….. FAKÜLTESİ/MESLEK YÜKSEK OKULU</w:t>
      </w:r>
    </w:p>
    <w:p w:rsidR="00FC229D" w:rsidRPr="00303959" w:rsidRDefault="00FC229D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……………..BÖLÜMÜ</w:t>
      </w:r>
    </w:p>
    <w:tbl>
      <w:tblPr>
        <w:tblStyle w:val="TabloKlavuzu"/>
        <w:tblW w:w="10169" w:type="dxa"/>
        <w:jc w:val="center"/>
        <w:tblLook w:val="04A0" w:firstRow="1" w:lastRow="0" w:firstColumn="1" w:lastColumn="0" w:noHBand="0" w:noVBand="1"/>
      </w:tblPr>
      <w:tblGrid>
        <w:gridCol w:w="520"/>
        <w:gridCol w:w="1530"/>
        <w:gridCol w:w="2965"/>
        <w:gridCol w:w="742"/>
        <w:gridCol w:w="1860"/>
        <w:gridCol w:w="239"/>
        <w:gridCol w:w="2313"/>
      </w:tblGrid>
      <w:tr w:rsidR="00490244" w:rsidRPr="00490244" w:rsidTr="00DD11D4">
        <w:trPr>
          <w:jc w:val="center"/>
        </w:trPr>
        <w:tc>
          <w:tcPr>
            <w:tcW w:w="2050" w:type="dxa"/>
            <w:gridSpan w:val="2"/>
            <w:tcBorders>
              <w:right w:val="nil"/>
            </w:tcBorders>
            <w:vAlign w:val="center"/>
          </w:tcPr>
          <w:p w:rsidR="00490244" w:rsidRPr="00490244" w:rsidRDefault="00490244" w:rsidP="0063310A">
            <w:pPr>
              <w:spacing w:before="60"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Öğretim Yılı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965" w:type="dxa"/>
            <w:tcBorders>
              <w:left w:val="nil"/>
            </w:tcBorders>
            <w:vAlign w:val="center"/>
          </w:tcPr>
          <w:p w:rsidR="00490244" w:rsidRPr="00490244" w:rsidRDefault="00490244" w:rsidP="00303959">
            <w:pPr>
              <w:spacing w:before="60" w:after="60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20…. - 20….</w:t>
            </w:r>
          </w:p>
        </w:tc>
        <w:tc>
          <w:tcPr>
            <w:tcW w:w="2602" w:type="dxa"/>
            <w:gridSpan w:val="2"/>
            <w:tcBorders>
              <w:right w:val="nil"/>
            </w:tcBorders>
            <w:vAlign w:val="center"/>
          </w:tcPr>
          <w:p w:rsidR="00490244" w:rsidRPr="00490244" w:rsidRDefault="00303959" w:rsidP="003C77B0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Yarıyıl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90244" w:rsidRPr="00490244" w:rsidRDefault="00490244" w:rsidP="003C77B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3C77B0" w:rsidRPr="003C77B0" w:rsidTr="00DD11D4">
        <w:trPr>
          <w:jc w:val="center"/>
        </w:trPr>
        <w:tc>
          <w:tcPr>
            <w:tcW w:w="10169" w:type="dxa"/>
            <w:gridSpan w:val="7"/>
            <w:shd w:val="clear" w:color="auto" w:fill="D0CECE" w:themeFill="background2" w:themeFillShade="E6"/>
            <w:vAlign w:val="center"/>
          </w:tcPr>
          <w:p w:rsidR="00AF63A2" w:rsidRPr="003C77B0" w:rsidRDefault="00AF63A2" w:rsidP="0049024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3C77B0">
              <w:rPr>
                <w:b/>
                <w:bCs/>
                <w:sz w:val="21"/>
                <w:szCs w:val="21"/>
              </w:rPr>
              <w:t xml:space="preserve">Çekilme İşlemi Uygulanacak </w:t>
            </w:r>
            <w:r w:rsidR="003C651E">
              <w:rPr>
                <w:b/>
                <w:bCs/>
                <w:sz w:val="21"/>
                <w:szCs w:val="21"/>
              </w:rPr>
              <w:t>D</w:t>
            </w:r>
            <w:r w:rsidRPr="003C77B0">
              <w:rPr>
                <w:b/>
                <w:bCs/>
                <w:sz w:val="21"/>
                <w:szCs w:val="21"/>
              </w:rPr>
              <w:t>ers(ler)</w:t>
            </w:r>
          </w:p>
        </w:tc>
      </w:tr>
      <w:tr w:rsidR="00DD11D4" w:rsidRPr="00490244" w:rsidTr="0063310A">
        <w:trPr>
          <w:trHeight w:val="357"/>
          <w:jc w:val="center"/>
        </w:trPr>
        <w:tc>
          <w:tcPr>
            <w:tcW w:w="520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Sıra</w:t>
            </w: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Kodu</w:t>
            </w:r>
          </w:p>
        </w:tc>
        <w:tc>
          <w:tcPr>
            <w:tcW w:w="2965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Adı</w:t>
            </w:r>
          </w:p>
        </w:tc>
        <w:tc>
          <w:tcPr>
            <w:tcW w:w="742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Şubesi</w:t>
            </w:r>
          </w:p>
        </w:tc>
        <w:tc>
          <w:tcPr>
            <w:tcW w:w="4412" w:type="dxa"/>
            <w:gridSpan w:val="3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 xml:space="preserve">Ders </w:t>
            </w:r>
            <w:r>
              <w:rPr>
                <w:sz w:val="20"/>
                <w:szCs w:val="20"/>
              </w:rPr>
              <w:t>Y</w:t>
            </w:r>
            <w:r w:rsidRPr="00490244">
              <w:rPr>
                <w:sz w:val="20"/>
                <w:szCs w:val="20"/>
              </w:rPr>
              <w:t xml:space="preserve">ürütücüsünün Devam Durumu </w:t>
            </w:r>
            <w:r>
              <w:rPr>
                <w:sz w:val="20"/>
                <w:szCs w:val="20"/>
              </w:rPr>
              <w:t>İ</w:t>
            </w:r>
            <w:r w:rsidRPr="00490244">
              <w:rPr>
                <w:sz w:val="20"/>
                <w:szCs w:val="20"/>
              </w:rPr>
              <w:t xml:space="preserve">le İlgili </w:t>
            </w:r>
            <w:r>
              <w:rPr>
                <w:sz w:val="20"/>
                <w:szCs w:val="20"/>
              </w:rPr>
              <w:t>O</w:t>
            </w:r>
            <w:r w:rsidRPr="00490244">
              <w:rPr>
                <w:sz w:val="20"/>
                <w:szCs w:val="20"/>
              </w:rPr>
              <w:t>nayı</w:t>
            </w:r>
          </w:p>
        </w:tc>
      </w:tr>
      <w:tr w:rsidR="00DD11D4" w:rsidRPr="00490244" w:rsidTr="0063310A">
        <w:trPr>
          <w:trHeight w:val="287"/>
          <w:jc w:val="center"/>
        </w:trPr>
        <w:tc>
          <w:tcPr>
            <w:tcW w:w="520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313" w:type="dxa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:rsidR="00303959" w:rsidRDefault="00303959" w:rsidP="00303959">
      <w:pPr>
        <w:spacing w:after="0"/>
        <w:rPr>
          <w:b/>
          <w:sz w:val="21"/>
        </w:rPr>
      </w:pPr>
    </w:p>
    <w:p w:rsidR="006A3416" w:rsidRPr="00303959" w:rsidRDefault="00303959" w:rsidP="00303959">
      <w:pPr>
        <w:spacing w:after="0"/>
        <w:rPr>
          <w:sz w:val="21"/>
        </w:rPr>
      </w:pPr>
      <w:r w:rsidRPr="00303959">
        <w:rPr>
          <w:sz w:val="21"/>
        </w:rPr>
        <w:t>Dersten çekilme esaslarını okuduğumu ve bu formu dersten çekilme esaslarına uygun olarak doldurduğumu beyan ederim.</w:t>
      </w:r>
    </w:p>
    <w:tbl>
      <w:tblPr>
        <w:tblStyle w:val="TabloKlavuzu"/>
        <w:tblW w:w="0" w:type="auto"/>
        <w:jc w:val="center"/>
        <w:tblInd w:w="-1057" w:type="dxa"/>
        <w:tblLook w:val="04A0" w:firstRow="1" w:lastRow="0" w:firstColumn="1" w:lastColumn="0" w:noHBand="0" w:noVBand="1"/>
      </w:tblPr>
      <w:tblGrid>
        <w:gridCol w:w="2447"/>
        <w:gridCol w:w="3992"/>
        <w:gridCol w:w="1843"/>
        <w:gridCol w:w="1843"/>
      </w:tblGrid>
      <w:tr w:rsidR="00464CBB" w:rsidRPr="00490244" w:rsidTr="007E25F0">
        <w:trPr>
          <w:jc w:val="center"/>
        </w:trPr>
        <w:tc>
          <w:tcPr>
            <w:tcW w:w="10125" w:type="dxa"/>
            <w:gridSpan w:val="4"/>
            <w:shd w:val="clear" w:color="auto" w:fill="D0CECE" w:themeFill="background2" w:themeFillShade="E6"/>
            <w:vAlign w:val="center"/>
          </w:tcPr>
          <w:p w:rsidR="00464CBB" w:rsidRPr="00490244" w:rsidRDefault="00464CBB" w:rsidP="00327B6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Öğrencinin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Numarası</w:t>
            </w:r>
          </w:p>
        </w:tc>
        <w:tc>
          <w:tcPr>
            <w:tcW w:w="3992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Adı Soyadı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AC1C02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Tarih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İmza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</w:tr>
    </w:tbl>
    <w:p w:rsidR="00303959" w:rsidRDefault="00303959" w:rsidP="00FD77D4">
      <w:pPr>
        <w:rPr>
          <w:b/>
          <w:bCs/>
          <w:sz w:val="21"/>
          <w:szCs w:val="21"/>
        </w:rPr>
      </w:pPr>
    </w:p>
    <w:p w:rsidR="00AF63A2" w:rsidRPr="00AF63A2" w:rsidRDefault="00AF63A2" w:rsidP="00AF63A2">
      <w:pPr>
        <w:ind w:left="-426"/>
        <w:jc w:val="center"/>
        <w:rPr>
          <w:b/>
          <w:bCs/>
          <w:sz w:val="21"/>
          <w:szCs w:val="21"/>
        </w:rPr>
      </w:pPr>
      <w:r w:rsidRPr="00AF63A2">
        <w:rPr>
          <w:b/>
          <w:bCs/>
          <w:sz w:val="21"/>
          <w:szCs w:val="21"/>
        </w:rPr>
        <w:t>Danışman Onayı</w:t>
      </w:r>
    </w:p>
    <w:p w:rsidR="00541521" w:rsidRPr="00AF63A2" w:rsidRDefault="00AF63A2" w:rsidP="00303959">
      <w:pPr>
        <w:ind w:left="-426"/>
        <w:jc w:val="center"/>
        <w:rPr>
          <w:sz w:val="21"/>
          <w:szCs w:val="21"/>
        </w:rPr>
      </w:pPr>
      <w:r>
        <w:rPr>
          <w:sz w:val="21"/>
          <w:szCs w:val="21"/>
        </w:rPr>
        <w:t>Öğrencinin yukarıda belirtilen dersten çekilme hakkını kullanmasını onaylıyorum.</w:t>
      </w:r>
    </w:p>
    <w:p w:rsidR="00AF63A2" w:rsidRPr="0063310A" w:rsidRDefault="00541521" w:rsidP="00303959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Tarih</w:t>
      </w:r>
    </w:p>
    <w:p w:rsidR="00541521" w:rsidRPr="0063310A" w:rsidRDefault="00AF63A2" w:rsidP="00303959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Adı Soyadı</w:t>
      </w:r>
    </w:p>
    <w:p w:rsidR="00303959" w:rsidRPr="0063310A" w:rsidRDefault="00AF63A2" w:rsidP="00FC229D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İmza</w:t>
      </w:r>
    </w:p>
    <w:p w:rsidR="00CF0DE1" w:rsidRDefault="00CF0DE1" w:rsidP="00FD77D4">
      <w:pPr>
        <w:spacing w:after="0"/>
        <w:rPr>
          <w:b/>
          <w:bCs/>
          <w:sz w:val="21"/>
          <w:szCs w:val="18"/>
          <w:u w:val="single"/>
        </w:rPr>
      </w:pPr>
    </w:p>
    <w:p w:rsidR="00FD77D4" w:rsidRPr="00FC229D" w:rsidRDefault="00303959" w:rsidP="00FD77D4">
      <w:pPr>
        <w:spacing w:after="0"/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</w:pPr>
      <w:r w:rsidRPr="00FC229D"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DERSTEN ÇEKİLME ESASLARI: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ilgili yarıyılda kayıt olduğu derslerden devamsızlık hakkı süresini geçmemiş olmak kaydı ile akademik takvimde belirtilen tarihlerde danışmanının uygun görüşü ve onayı ile çekilebilir.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Öğrenciler, öğrenim hayatları boyunca ön lisans programlarında en fazla 2(iki) ve lisans programlarında ise en fazla 4 (dört) dersten çekilme hakkına sahiptir.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 xml:space="preserve">Çift anadal öğrencileri, devam etmekte oldukları ikinci dalda, anadal programı ile aynı sayıda dersten çekilme hakkına sahiptirler. 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dersten çekilme hakkını sadece zorunlu dersler için kullanabilir.  Seçmeli, kredisiz, proje, uygulama ve bitirme projesi gibi derslerden çekilme işlemi yapılamaz.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devam etmekte oldukları programın ilk iki yarıyılındaki derslerden, tekrarladıkları derslerden, not yükseltmek amacıyla ikinci kez aldıkları derslerden ve daha önce çekilme hakkı kullandıkları derslerden çekilemez.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dersten çekilme işlemi yapılan dersi takip eden, dersin açıldığı ilk yarıyılda tekrar almak zorundadır.</w:t>
      </w:r>
    </w:p>
    <w:p w:rsidR="00FD77D4" w:rsidRPr="00FC229D" w:rsidRDefault="00FD77D4" w:rsidP="00303959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Çekilme İşlemi yapılan dersler ilgili yarıyıl not çizelgesinde DÇ (Dersten Çekildi) harf notu ile gösterilir ve bu not ortalamaya katılmaz.</w:t>
      </w:r>
    </w:p>
    <w:sectPr w:rsidR="00FD77D4" w:rsidRPr="00FC229D" w:rsidSect="0063310A">
      <w:footerReference w:type="default" r:id="rId9"/>
      <w:pgSz w:w="11900" w:h="16840"/>
      <w:pgMar w:top="709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00" w:rsidRDefault="00D50600" w:rsidP="0063310A">
      <w:pPr>
        <w:spacing w:after="0" w:line="240" w:lineRule="auto"/>
      </w:pPr>
      <w:r>
        <w:separator/>
      </w:r>
    </w:p>
  </w:endnote>
  <w:endnote w:type="continuationSeparator" w:id="0">
    <w:p w:rsidR="00D50600" w:rsidRDefault="00D50600" w:rsidP="0063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A" w:rsidRDefault="0063310A" w:rsidP="0063310A">
    <w:r w:rsidRPr="007D72A0">
      <w:rPr>
        <w:b/>
      </w:rPr>
      <w:t>Not:</w:t>
    </w:r>
    <w:r>
      <w:t xml:space="preserve"> Bu form danışman tarafından Bölüm Başkanlıklarına teslim edilecektir.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00" w:rsidRDefault="00D50600" w:rsidP="0063310A">
      <w:pPr>
        <w:spacing w:after="0" w:line="240" w:lineRule="auto"/>
      </w:pPr>
      <w:r>
        <w:separator/>
      </w:r>
    </w:p>
  </w:footnote>
  <w:footnote w:type="continuationSeparator" w:id="0">
    <w:p w:rsidR="00D50600" w:rsidRDefault="00D50600" w:rsidP="0063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2BDA"/>
    <w:multiLevelType w:val="hybridMultilevel"/>
    <w:tmpl w:val="FE90792E"/>
    <w:lvl w:ilvl="0" w:tplc="041F0011">
      <w:start w:val="1"/>
      <w:numFmt w:val="decimal"/>
      <w:lvlText w:val="%1)"/>
      <w:lvlJc w:val="left"/>
      <w:pPr>
        <w:ind w:left="-676" w:hanging="360"/>
      </w:pPr>
    </w:lvl>
    <w:lvl w:ilvl="1" w:tplc="041F0019" w:tentative="1">
      <w:start w:val="1"/>
      <w:numFmt w:val="lowerLetter"/>
      <w:lvlText w:val="%2."/>
      <w:lvlJc w:val="left"/>
      <w:pPr>
        <w:ind w:left="44" w:hanging="360"/>
      </w:pPr>
    </w:lvl>
    <w:lvl w:ilvl="2" w:tplc="041F001B" w:tentative="1">
      <w:start w:val="1"/>
      <w:numFmt w:val="lowerRoman"/>
      <w:lvlText w:val="%3."/>
      <w:lvlJc w:val="right"/>
      <w:pPr>
        <w:ind w:left="764" w:hanging="180"/>
      </w:pPr>
    </w:lvl>
    <w:lvl w:ilvl="3" w:tplc="041F000F" w:tentative="1">
      <w:start w:val="1"/>
      <w:numFmt w:val="decimal"/>
      <w:lvlText w:val="%4."/>
      <w:lvlJc w:val="left"/>
      <w:pPr>
        <w:ind w:left="1484" w:hanging="360"/>
      </w:pPr>
    </w:lvl>
    <w:lvl w:ilvl="4" w:tplc="041F0019" w:tentative="1">
      <w:start w:val="1"/>
      <w:numFmt w:val="lowerLetter"/>
      <w:lvlText w:val="%5."/>
      <w:lvlJc w:val="left"/>
      <w:pPr>
        <w:ind w:left="2204" w:hanging="360"/>
      </w:pPr>
    </w:lvl>
    <w:lvl w:ilvl="5" w:tplc="041F001B" w:tentative="1">
      <w:start w:val="1"/>
      <w:numFmt w:val="lowerRoman"/>
      <w:lvlText w:val="%6."/>
      <w:lvlJc w:val="right"/>
      <w:pPr>
        <w:ind w:left="2924" w:hanging="180"/>
      </w:pPr>
    </w:lvl>
    <w:lvl w:ilvl="6" w:tplc="041F000F" w:tentative="1">
      <w:start w:val="1"/>
      <w:numFmt w:val="decimal"/>
      <w:lvlText w:val="%7."/>
      <w:lvlJc w:val="left"/>
      <w:pPr>
        <w:ind w:left="3644" w:hanging="360"/>
      </w:pPr>
    </w:lvl>
    <w:lvl w:ilvl="7" w:tplc="041F0019" w:tentative="1">
      <w:start w:val="1"/>
      <w:numFmt w:val="lowerLetter"/>
      <w:lvlText w:val="%8."/>
      <w:lvlJc w:val="left"/>
      <w:pPr>
        <w:ind w:left="4364" w:hanging="360"/>
      </w:pPr>
    </w:lvl>
    <w:lvl w:ilvl="8" w:tplc="041F001B" w:tentative="1">
      <w:start w:val="1"/>
      <w:numFmt w:val="lowerRoman"/>
      <w:lvlText w:val="%9."/>
      <w:lvlJc w:val="right"/>
      <w:pPr>
        <w:ind w:left="5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A2"/>
    <w:rsid w:val="00007DC6"/>
    <w:rsid w:val="0005729E"/>
    <w:rsid w:val="00065D3E"/>
    <w:rsid w:val="00090BD3"/>
    <w:rsid w:val="000D71B6"/>
    <w:rsid w:val="002345A7"/>
    <w:rsid w:val="002D0B0D"/>
    <w:rsid w:val="00303959"/>
    <w:rsid w:val="00323C17"/>
    <w:rsid w:val="003C651E"/>
    <w:rsid w:val="003C77B0"/>
    <w:rsid w:val="004555CF"/>
    <w:rsid w:val="00464CBB"/>
    <w:rsid w:val="00490244"/>
    <w:rsid w:val="00541521"/>
    <w:rsid w:val="00545D1E"/>
    <w:rsid w:val="0063310A"/>
    <w:rsid w:val="00633545"/>
    <w:rsid w:val="006403E7"/>
    <w:rsid w:val="00666BB3"/>
    <w:rsid w:val="006A3416"/>
    <w:rsid w:val="00AC1C02"/>
    <w:rsid w:val="00AF63A2"/>
    <w:rsid w:val="00BA4248"/>
    <w:rsid w:val="00C4141D"/>
    <w:rsid w:val="00C85294"/>
    <w:rsid w:val="00CF0DE1"/>
    <w:rsid w:val="00CF771A"/>
    <w:rsid w:val="00D50600"/>
    <w:rsid w:val="00DD11D4"/>
    <w:rsid w:val="00E26171"/>
    <w:rsid w:val="00E55C7E"/>
    <w:rsid w:val="00F34878"/>
    <w:rsid w:val="00F525C9"/>
    <w:rsid w:val="00F76C3F"/>
    <w:rsid w:val="00FC229D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A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65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310A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310A"/>
    <w:rPr>
      <w:rFonts w:eastAsiaTheme="minorEastAsia"/>
      <w:sz w:val="22"/>
      <w:szCs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A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65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310A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310A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 Makina ve Malzeme Teknolojileri ARGE Danışmanlık Ltd.Şti.</dc:creator>
  <cp:lastModifiedBy>iibf</cp:lastModifiedBy>
  <cp:revision>2</cp:revision>
  <cp:lastPrinted>2019-11-11T15:14:00Z</cp:lastPrinted>
  <dcterms:created xsi:type="dcterms:W3CDTF">2020-04-10T11:52:00Z</dcterms:created>
  <dcterms:modified xsi:type="dcterms:W3CDTF">2020-04-10T11:52:00Z</dcterms:modified>
</cp:coreProperties>
</file>